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DC" w:rsidRDefault="00A65CDC" w:rsidP="00A65CDC">
      <w:pPr>
        <w:pStyle w:val="Default"/>
        <w:spacing w:line="360" w:lineRule="auto"/>
        <w:jc w:val="center"/>
        <w:rPr>
          <w:b/>
          <w:szCs w:val="23"/>
          <w:lang w:val="mn-MN"/>
        </w:rPr>
      </w:pPr>
      <w:r w:rsidRPr="00A65CDC">
        <w:rPr>
          <w:b/>
          <w:szCs w:val="23"/>
        </w:rPr>
        <w:t>АГААРЫН БОХИРДЛЫГ БУУРУУЛАХ, ДУЛААН АЛДАГДЛЫГ БАГАСГАХ, ЦАХИЛГААН ЭРЧИМ ХҮЧ ХЭМНЭХ ЧИГЛЭЛЭЭР ҮЙЛ АЖИЛЛАГАА ЯВУУЛЖ БАЙГАА ИРГЭН, АЖ АХУЙН НЭГЖ, БАЙГУУЛЛАГАД УРАМШУУЛАЛ ОЛГОХ ЖУРАМ</w:t>
      </w:r>
    </w:p>
    <w:p w:rsidR="00A65CDC" w:rsidRPr="00A65CDC" w:rsidRDefault="00A65CDC" w:rsidP="00A65CDC">
      <w:pPr>
        <w:pStyle w:val="Default"/>
        <w:spacing w:line="360" w:lineRule="auto"/>
        <w:jc w:val="center"/>
        <w:rPr>
          <w:b/>
          <w:szCs w:val="23"/>
          <w:lang w:val="mn-MN"/>
        </w:rPr>
      </w:pPr>
    </w:p>
    <w:p w:rsidR="00A65CDC" w:rsidRPr="00A65CDC" w:rsidRDefault="00A65CDC" w:rsidP="00A65CDC">
      <w:pPr>
        <w:pStyle w:val="Default"/>
        <w:spacing w:line="360" w:lineRule="auto"/>
        <w:jc w:val="both"/>
        <w:rPr>
          <w:b/>
          <w:szCs w:val="23"/>
        </w:rPr>
      </w:pPr>
      <w:proofErr w:type="spellStart"/>
      <w:r w:rsidRPr="00A65CDC">
        <w:rPr>
          <w:b/>
          <w:szCs w:val="23"/>
        </w:rPr>
        <w:t>Нэг</w:t>
      </w:r>
      <w:proofErr w:type="spellEnd"/>
      <w:r w:rsidRPr="00A65CDC">
        <w:rPr>
          <w:b/>
          <w:szCs w:val="23"/>
        </w:rPr>
        <w:t xml:space="preserve">. </w:t>
      </w:r>
      <w:proofErr w:type="spellStart"/>
      <w:r w:rsidRPr="00A65CDC">
        <w:rPr>
          <w:b/>
          <w:szCs w:val="23"/>
        </w:rPr>
        <w:t>Нийтлэг</w:t>
      </w:r>
      <w:proofErr w:type="spellEnd"/>
      <w:r w:rsidRPr="00A65CDC">
        <w:rPr>
          <w:b/>
          <w:szCs w:val="23"/>
        </w:rPr>
        <w:t xml:space="preserve"> </w:t>
      </w:r>
      <w:proofErr w:type="spellStart"/>
      <w:r w:rsidRPr="00A65CDC">
        <w:rPr>
          <w:b/>
          <w:szCs w:val="23"/>
        </w:rPr>
        <w:t>үндэслэл</w:t>
      </w:r>
      <w:proofErr w:type="spellEnd"/>
      <w:r w:rsidRPr="00A65CDC">
        <w:rPr>
          <w:b/>
          <w:szCs w:val="23"/>
        </w:rPr>
        <w:t xml:space="preserve"> </w:t>
      </w:r>
    </w:p>
    <w:p w:rsidR="00A65CDC" w:rsidRPr="00A65CDC" w:rsidRDefault="00A65CDC" w:rsidP="00A65CDC">
      <w:pPr>
        <w:pStyle w:val="Default"/>
        <w:spacing w:line="360" w:lineRule="auto"/>
        <w:jc w:val="both"/>
        <w:rPr>
          <w:szCs w:val="23"/>
        </w:rPr>
      </w:pPr>
      <w:r w:rsidRPr="00A65CDC">
        <w:rPr>
          <w:szCs w:val="23"/>
        </w:rPr>
        <w:t xml:space="preserve">1.1. </w:t>
      </w:r>
      <w:proofErr w:type="spellStart"/>
      <w:r w:rsidRPr="00A65CDC">
        <w:rPr>
          <w:szCs w:val="23"/>
        </w:rPr>
        <w:t>Нийслэлийн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агаарын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бохирдлыг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бууруулах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болон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эрчим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хүчний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хэмнэлтийн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чиглэлээр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үйл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ажиллагаа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явуулж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байгаа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иргэн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аж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ахуйн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нэгж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байгууллагад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урамшуулал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олгохтой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холбогдсон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харилцааг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энэхүү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журмаар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зохицуулна</w:t>
      </w:r>
      <w:proofErr w:type="spellEnd"/>
      <w:r w:rsidRPr="00A65CDC">
        <w:rPr>
          <w:szCs w:val="23"/>
        </w:rPr>
        <w:t xml:space="preserve">. </w:t>
      </w:r>
    </w:p>
    <w:p w:rsidR="00A65CDC" w:rsidRPr="00A65CDC" w:rsidRDefault="00A65CDC" w:rsidP="00A65CDC">
      <w:pPr>
        <w:pStyle w:val="Default"/>
        <w:spacing w:line="360" w:lineRule="auto"/>
        <w:jc w:val="both"/>
        <w:rPr>
          <w:szCs w:val="23"/>
        </w:rPr>
      </w:pPr>
      <w:r w:rsidRPr="00A65CDC">
        <w:rPr>
          <w:szCs w:val="23"/>
        </w:rPr>
        <w:t xml:space="preserve">1.2. </w:t>
      </w:r>
      <w:proofErr w:type="spellStart"/>
      <w:r w:rsidRPr="00A65CDC">
        <w:rPr>
          <w:szCs w:val="23"/>
        </w:rPr>
        <w:t>Агаарын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бохирдлыг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бууруулах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гэдэгт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дараахь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үйл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ажиллагааг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ойлгоно</w:t>
      </w:r>
      <w:proofErr w:type="spellEnd"/>
      <w:r w:rsidRPr="00A65CDC">
        <w:rPr>
          <w:szCs w:val="23"/>
        </w:rPr>
        <w:t xml:space="preserve">: </w:t>
      </w:r>
    </w:p>
    <w:p w:rsidR="00A65CDC" w:rsidRPr="00A65CDC" w:rsidRDefault="00A65CDC" w:rsidP="00A65CDC">
      <w:pPr>
        <w:pStyle w:val="Default"/>
        <w:spacing w:line="360" w:lineRule="auto"/>
        <w:jc w:val="both"/>
        <w:rPr>
          <w:szCs w:val="23"/>
        </w:rPr>
      </w:pPr>
      <w:r w:rsidRPr="00A65CDC">
        <w:rPr>
          <w:szCs w:val="23"/>
        </w:rPr>
        <w:t xml:space="preserve">1.2.1. </w:t>
      </w:r>
      <w:proofErr w:type="spellStart"/>
      <w:proofErr w:type="gramStart"/>
      <w:r w:rsidRPr="00A65CDC">
        <w:rPr>
          <w:szCs w:val="23"/>
        </w:rPr>
        <w:t>агаар</w:t>
      </w:r>
      <w:proofErr w:type="spellEnd"/>
      <w:proofErr w:type="gram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бохирдуулах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бодисын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агууламж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агаарын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чанарын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стандартаас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хэтэрч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агаарын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чанар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доройтохоос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урьдчилан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сэргийлэх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зорилгоор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түлшний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шаталтаас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гаралтай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утааны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хэмжээ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болон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түүнд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агуулагдах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зарим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бодисын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ялгарлыг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багасгах</w:t>
      </w:r>
      <w:proofErr w:type="spellEnd"/>
      <w:r w:rsidRPr="00A65CDC">
        <w:rPr>
          <w:szCs w:val="23"/>
        </w:rPr>
        <w:t xml:space="preserve">; 1.2.2. </w:t>
      </w:r>
      <w:proofErr w:type="spellStart"/>
      <w:proofErr w:type="gramStart"/>
      <w:r w:rsidRPr="00A65CDC">
        <w:rPr>
          <w:szCs w:val="23"/>
        </w:rPr>
        <w:t>авто</w:t>
      </w:r>
      <w:proofErr w:type="spellEnd"/>
      <w:proofErr w:type="gram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тээврийн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хэрэгслийг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шатдаг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хий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цахилгаан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эх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үүсвэрт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шилжүүлэх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замаар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тэдгээрийн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ашиглалтын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улмаас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ялгарах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хорт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утааг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бууруулах</w:t>
      </w:r>
      <w:proofErr w:type="spellEnd"/>
      <w:r w:rsidRPr="00A65CDC">
        <w:rPr>
          <w:szCs w:val="23"/>
        </w:rPr>
        <w:t xml:space="preserve">; </w:t>
      </w:r>
    </w:p>
    <w:p w:rsidR="00A65CDC" w:rsidRPr="00A65CDC" w:rsidRDefault="00A65CDC" w:rsidP="00A65CDC">
      <w:pPr>
        <w:pStyle w:val="Default"/>
        <w:spacing w:line="360" w:lineRule="auto"/>
        <w:jc w:val="both"/>
        <w:rPr>
          <w:szCs w:val="23"/>
        </w:rPr>
      </w:pPr>
      <w:r w:rsidRPr="00A65CDC">
        <w:rPr>
          <w:szCs w:val="23"/>
        </w:rPr>
        <w:t xml:space="preserve">1.2.3. </w:t>
      </w:r>
      <w:proofErr w:type="spellStart"/>
      <w:proofErr w:type="gramStart"/>
      <w:r w:rsidRPr="00A65CDC">
        <w:rPr>
          <w:szCs w:val="23"/>
        </w:rPr>
        <w:t>эрчим</w:t>
      </w:r>
      <w:proofErr w:type="spellEnd"/>
      <w:proofErr w:type="gram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хүчний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хэмнэлт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буюу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нэгж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бүтээгдэхүүний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үйлдвэрлэл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үйлчилгээ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болон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барилгын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нэгж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талбайд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ноогдох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эрчим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хүчний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хэрэглээг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бууруулах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чиглэлээр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дэвшилтэд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техник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технологи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нэвтрүүлэх</w:t>
      </w:r>
      <w:proofErr w:type="spellEnd"/>
      <w:r w:rsidRPr="00A65CDC">
        <w:rPr>
          <w:szCs w:val="23"/>
        </w:rPr>
        <w:t xml:space="preserve">. </w:t>
      </w:r>
    </w:p>
    <w:p w:rsidR="00A65CDC" w:rsidRDefault="00A65CDC" w:rsidP="00A65CDC">
      <w:pPr>
        <w:pStyle w:val="Default"/>
        <w:spacing w:line="360" w:lineRule="auto"/>
        <w:jc w:val="both"/>
        <w:rPr>
          <w:szCs w:val="23"/>
          <w:lang w:val="mn-MN"/>
        </w:rPr>
      </w:pPr>
    </w:p>
    <w:p w:rsidR="00A65CDC" w:rsidRPr="00A65CDC" w:rsidRDefault="00A65CDC" w:rsidP="00A65CDC">
      <w:pPr>
        <w:pStyle w:val="Default"/>
        <w:spacing w:line="360" w:lineRule="auto"/>
        <w:jc w:val="both"/>
        <w:rPr>
          <w:b/>
          <w:szCs w:val="23"/>
        </w:rPr>
      </w:pPr>
      <w:proofErr w:type="spellStart"/>
      <w:r w:rsidRPr="00A65CDC">
        <w:rPr>
          <w:b/>
          <w:szCs w:val="23"/>
        </w:rPr>
        <w:t>Хоѐр</w:t>
      </w:r>
      <w:proofErr w:type="spellEnd"/>
      <w:r w:rsidRPr="00A65CDC">
        <w:rPr>
          <w:b/>
          <w:szCs w:val="23"/>
        </w:rPr>
        <w:t xml:space="preserve">. </w:t>
      </w:r>
      <w:proofErr w:type="spellStart"/>
      <w:r w:rsidRPr="00A65CDC">
        <w:rPr>
          <w:b/>
          <w:szCs w:val="23"/>
        </w:rPr>
        <w:t>Урамшуулах</w:t>
      </w:r>
      <w:proofErr w:type="spellEnd"/>
      <w:r w:rsidRPr="00A65CDC">
        <w:rPr>
          <w:b/>
          <w:szCs w:val="23"/>
        </w:rPr>
        <w:t xml:space="preserve"> </w:t>
      </w:r>
      <w:proofErr w:type="spellStart"/>
      <w:r w:rsidRPr="00A65CDC">
        <w:rPr>
          <w:b/>
          <w:szCs w:val="23"/>
        </w:rPr>
        <w:t>шалгуур</w:t>
      </w:r>
      <w:proofErr w:type="spellEnd"/>
      <w:r w:rsidRPr="00A65CDC">
        <w:rPr>
          <w:b/>
          <w:szCs w:val="23"/>
        </w:rPr>
        <w:t xml:space="preserve"> </w:t>
      </w:r>
    </w:p>
    <w:p w:rsidR="00A65CDC" w:rsidRPr="00A65CDC" w:rsidRDefault="00A65CDC" w:rsidP="00A65CDC">
      <w:pPr>
        <w:pStyle w:val="Default"/>
        <w:spacing w:line="360" w:lineRule="auto"/>
        <w:jc w:val="both"/>
        <w:rPr>
          <w:szCs w:val="23"/>
        </w:rPr>
      </w:pPr>
      <w:r w:rsidRPr="00A65CDC">
        <w:rPr>
          <w:szCs w:val="23"/>
        </w:rPr>
        <w:t xml:space="preserve">2.1. </w:t>
      </w:r>
      <w:proofErr w:type="spellStart"/>
      <w:r w:rsidRPr="00A65CDC">
        <w:rPr>
          <w:szCs w:val="23"/>
        </w:rPr>
        <w:t>Иргэн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аж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ахуйн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нэгж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байгууллагын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агаарын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бохирдлыг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бууруулах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эрчим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хүчний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хэмнэх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үйл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ажиллагаанд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дараахь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үзүүлэлтийг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шалгуур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болгоно</w:t>
      </w:r>
      <w:proofErr w:type="spellEnd"/>
      <w:r w:rsidRPr="00A65CDC">
        <w:rPr>
          <w:szCs w:val="23"/>
        </w:rPr>
        <w:t xml:space="preserve">: </w:t>
      </w:r>
    </w:p>
    <w:p w:rsidR="00A65CDC" w:rsidRPr="00A65CDC" w:rsidRDefault="00A65CDC" w:rsidP="00A65CDC">
      <w:pPr>
        <w:pStyle w:val="Default"/>
        <w:spacing w:line="360" w:lineRule="auto"/>
        <w:jc w:val="both"/>
        <w:rPr>
          <w:szCs w:val="23"/>
        </w:rPr>
      </w:pPr>
      <w:r w:rsidRPr="00A65CDC">
        <w:rPr>
          <w:szCs w:val="23"/>
        </w:rPr>
        <w:t xml:space="preserve">2.1.1. </w:t>
      </w:r>
      <w:proofErr w:type="spellStart"/>
      <w:r w:rsidRPr="00A65CDC">
        <w:rPr>
          <w:szCs w:val="23"/>
        </w:rPr>
        <w:t>агаарын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бохирдлыг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бууруулах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болон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барилга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байгууламжийн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эрчим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хүчний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хэрэглээний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үр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ашгийг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нэмэгдүүлэх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чиглэлээр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нар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салхи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газрын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гүний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дулаан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бүх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төрлийн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түлш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шингэн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түлш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дулаалгын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материал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цахилгаан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халаагуур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болон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дэвшилтэт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техник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технологи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бүхий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бүтээгдэхүүн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тоног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төхөөрөмж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импортлох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болон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үйлдвэрлэж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зах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зээлд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тогтвортой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нийлүүлж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байгаа</w:t>
      </w:r>
      <w:proofErr w:type="spellEnd"/>
      <w:r w:rsidRPr="00A65CDC">
        <w:rPr>
          <w:szCs w:val="23"/>
        </w:rPr>
        <w:t xml:space="preserve">; </w:t>
      </w:r>
    </w:p>
    <w:p w:rsidR="00A65CDC" w:rsidRPr="00A65CDC" w:rsidRDefault="00A65CDC" w:rsidP="00A65CDC">
      <w:pPr>
        <w:pStyle w:val="Default"/>
        <w:spacing w:line="360" w:lineRule="auto"/>
        <w:jc w:val="both"/>
        <w:rPr>
          <w:szCs w:val="23"/>
        </w:rPr>
      </w:pPr>
      <w:r w:rsidRPr="00A65CDC">
        <w:rPr>
          <w:szCs w:val="23"/>
        </w:rPr>
        <w:t xml:space="preserve">2.1.2. </w:t>
      </w:r>
      <w:proofErr w:type="spellStart"/>
      <w:r w:rsidRPr="00A65CDC">
        <w:rPr>
          <w:szCs w:val="23"/>
        </w:rPr>
        <w:t>үйлдвэрлэл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үйлчилгээ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эрхэлж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байгаа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иргэн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аж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ахуйн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нэгж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байгууллагын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хувьд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агаарын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бохирдлыг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бууруулах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эрчим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хүчний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хэмнэлтийг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сайжруулж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үр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ашгийг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нэмэгдүүлэх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бүтээгдэхүүн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тоног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төхөөрөмж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ашиглах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тухайлбал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бүх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төрлийн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түлш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шингэн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түлш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нар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салхи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газрын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гүний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дулаан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зэрэг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сэргээгдэх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эрчим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хүч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хэрэглэсэн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болон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дулаалгын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материал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цахилгаан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халаагуур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мөн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дэвшилтэт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техник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технологи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бүхий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бусад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бүтээгдэхүүн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тоног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төхөөрөмжийг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ашиглан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үйл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ажиллагаа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явуулж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байгаа</w:t>
      </w:r>
      <w:proofErr w:type="spellEnd"/>
      <w:r w:rsidRPr="00A65CDC">
        <w:rPr>
          <w:szCs w:val="23"/>
        </w:rPr>
        <w:t xml:space="preserve">; </w:t>
      </w:r>
    </w:p>
    <w:p w:rsidR="00A65CDC" w:rsidRPr="00A65CDC" w:rsidRDefault="00A65CDC" w:rsidP="00A65CDC">
      <w:pPr>
        <w:pStyle w:val="Default"/>
        <w:spacing w:line="360" w:lineRule="auto"/>
        <w:jc w:val="both"/>
        <w:rPr>
          <w:szCs w:val="23"/>
        </w:rPr>
      </w:pPr>
      <w:r w:rsidRPr="00A65CDC">
        <w:rPr>
          <w:szCs w:val="23"/>
        </w:rPr>
        <w:lastRenderedPageBreak/>
        <w:t xml:space="preserve">2.1.3. </w:t>
      </w:r>
      <w:proofErr w:type="spellStart"/>
      <w:proofErr w:type="gramStart"/>
      <w:r w:rsidRPr="00A65CDC">
        <w:rPr>
          <w:szCs w:val="23"/>
        </w:rPr>
        <w:t>энэхүү</w:t>
      </w:r>
      <w:proofErr w:type="spellEnd"/>
      <w:proofErr w:type="gram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журмын</w:t>
      </w:r>
      <w:proofErr w:type="spellEnd"/>
      <w:r w:rsidRPr="00A65CDC">
        <w:rPr>
          <w:szCs w:val="23"/>
        </w:rPr>
        <w:t xml:space="preserve"> 2.1.1, 2.1.2-т </w:t>
      </w:r>
      <w:proofErr w:type="spellStart"/>
      <w:r w:rsidRPr="00A65CDC">
        <w:rPr>
          <w:szCs w:val="23"/>
        </w:rPr>
        <w:t>заасан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үйлдвэрлэл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үйлчилгээ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бүтээгдэхүүн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тоног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төхөөрөмж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нь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хэрэглэгчдийн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сэтгэл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ханамжид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нийцэж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байгаа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нь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судалгаагаар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тогтоогдсон</w:t>
      </w:r>
      <w:proofErr w:type="spellEnd"/>
      <w:r w:rsidRPr="00A65CDC">
        <w:rPr>
          <w:szCs w:val="23"/>
        </w:rPr>
        <w:t xml:space="preserve">; </w:t>
      </w:r>
    </w:p>
    <w:p w:rsidR="00A65CDC" w:rsidRPr="00A65CDC" w:rsidRDefault="00A65CDC" w:rsidP="00A65CDC">
      <w:pPr>
        <w:pStyle w:val="Default"/>
        <w:spacing w:line="360" w:lineRule="auto"/>
        <w:jc w:val="both"/>
        <w:rPr>
          <w:szCs w:val="23"/>
        </w:rPr>
      </w:pPr>
      <w:r w:rsidRPr="00A65CDC">
        <w:rPr>
          <w:szCs w:val="23"/>
        </w:rPr>
        <w:t xml:space="preserve">2.2. </w:t>
      </w:r>
      <w:proofErr w:type="spellStart"/>
      <w:r w:rsidRPr="00A65CDC">
        <w:rPr>
          <w:szCs w:val="23"/>
        </w:rPr>
        <w:t>Энэхүү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журмын</w:t>
      </w:r>
      <w:proofErr w:type="spellEnd"/>
      <w:r w:rsidRPr="00A65CDC">
        <w:rPr>
          <w:szCs w:val="23"/>
        </w:rPr>
        <w:t xml:space="preserve"> 2.1.1, 2.1.2-т </w:t>
      </w:r>
      <w:proofErr w:type="spellStart"/>
      <w:r w:rsidRPr="00A65CDC">
        <w:rPr>
          <w:szCs w:val="23"/>
        </w:rPr>
        <w:t>дурдсан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үйлдвэрлэл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үйлчилгээ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нь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агаар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бохирдуулагч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эх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үүсвэрээс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гарах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бохирдуулагч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бодисын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хэмжээ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стандартын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шаардлагыг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бүрэн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хангасан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эсхүл</w:t>
      </w:r>
      <w:proofErr w:type="spellEnd"/>
      <w:r w:rsidRPr="00A65CDC">
        <w:rPr>
          <w:szCs w:val="23"/>
        </w:rPr>
        <w:t xml:space="preserve"> 50 </w:t>
      </w:r>
      <w:proofErr w:type="spellStart"/>
      <w:r w:rsidRPr="00A65CDC">
        <w:rPr>
          <w:szCs w:val="23"/>
        </w:rPr>
        <w:t>бболон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түүнээс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дээш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хувиар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бууруулсан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нь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үндэсний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болон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олон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улсын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итгэмжлэгдсэн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лабораториор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баталгаажсан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эрчим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хүчний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хэмнэлт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үр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ашгийн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тооцоог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үндэсний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чадавхи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бүхий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байгууллагаар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хийлгэж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агаарын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бохирдлыг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бууруулан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эрчим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хүчийг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хэмнэж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байгааг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баталгаажуулсан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байгаль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орчинд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болон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хүний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эрүүл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мэндэд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сөрөг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нөлөөгүй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болохыг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эрх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бүхий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мэргэжлийн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байгууллагын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дүгнэлтээр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нотолсон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нөхцөлд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урамшуулал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олгоно</w:t>
      </w:r>
      <w:proofErr w:type="spellEnd"/>
      <w:r w:rsidRPr="00A65CDC">
        <w:rPr>
          <w:szCs w:val="23"/>
        </w:rPr>
        <w:t xml:space="preserve">. </w:t>
      </w:r>
    </w:p>
    <w:p w:rsidR="00A65CDC" w:rsidRDefault="00A65CDC" w:rsidP="00A65CDC">
      <w:pPr>
        <w:pStyle w:val="Default"/>
        <w:spacing w:line="360" w:lineRule="auto"/>
        <w:jc w:val="both"/>
        <w:rPr>
          <w:szCs w:val="23"/>
          <w:lang w:val="mn-MN"/>
        </w:rPr>
      </w:pPr>
    </w:p>
    <w:p w:rsidR="00A65CDC" w:rsidRPr="00A65CDC" w:rsidRDefault="00A65CDC" w:rsidP="00A65CDC">
      <w:pPr>
        <w:pStyle w:val="Default"/>
        <w:spacing w:line="360" w:lineRule="auto"/>
        <w:jc w:val="both"/>
        <w:rPr>
          <w:b/>
          <w:szCs w:val="23"/>
        </w:rPr>
      </w:pPr>
      <w:proofErr w:type="spellStart"/>
      <w:r w:rsidRPr="00A65CDC">
        <w:rPr>
          <w:b/>
          <w:szCs w:val="23"/>
        </w:rPr>
        <w:t>Гурав</w:t>
      </w:r>
      <w:proofErr w:type="spellEnd"/>
      <w:r w:rsidRPr="00A65CDC">
        <w:rPr>
          <w:b/>
          <w:szCs w:val="23"/>
        </w:rPr>
        <w:t xml:space="preserve">. </w:t>
      </w:r>
      <w:proofErr w:type="spellStart"/>
      <w:r w:rsidRPr="00A65CDC">
        <w:rPr>
          <w:b/>
          <w:szCs w:val="23"/>
        </w:rPr>
        <w:t>Урамшууллын</w:t>
      </w:r>
      <w:proofErr w:type="spellEnd"/>
      <w:r w:rsidRPr="00A65CDC">
        <w:rPr>
          <w:b/>
          <w:szCs w:val="23"/>
        </w:rPr>
        <w:t xml:space="preserve"> </w:t>
      </w:r>
      <w:proofErr w:type="spellStart"/>
      <w:r w:rsidRPr="00A65CDC">
        <w:rPr>
          <w:b/>
          <w:szCs w:val="23"/>
        </w:rPr>
        <w:t>хэлбэр</w:t>
      </w:r>
      <w:proofErr w:type="spellEnd"/>
      <w:r w:rsidRPr="00A65CDC">
        <w:rPr>
          <w:b/>
          <w:szCs w:val="23"/>
        </w:rPr>
        <w:t xml:space="preserve"> </w:t>
      </w:r>
    </w:p>
    <w:p w:rsidR="00A65CDC" w:rsidRPr="00A65CDC" w:rsidRDefault="00A65CDC" w:rsidP="00A65CDC">
      <w:pPr>
        <w:pStyle w:val="Default"/>
        <w:spacing w:line="360" w:lineRule="auto"/>
        <w:jc w:val="both"/>
        <w:rPr>
          <w:szCs w:val="23"/>
        </w:rPr>
      </w:pPr>
      <w:r w:rsidRPr="00A65CDC">
        <w:rPr>
          <w:szCs w:val="23"/>
        </w:rPr>
        <w:t xml:space="preserve">3.1. </w:t>
      </w:r>
      <w:proofErr w:type="spellStart"/>
      <w:r w:rsidRPr="00A65CDC">
        <w:rPr>
          <w:szCs w:val="23"/>
        </w:rPr>
        <w:t>Энэ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журамд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заасан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шалгуур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үзүүлэлтийг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хангасан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иргэн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аж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ахуйн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нэгж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байгууллагыг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журмын</w:t>
      </w:r>
      <w:proofErr w:type="spellEnd"/>
      <w:r w:rsidRPr="00A65CDC">
        <w:rPr>
          <w:szCs w:val="23"/>
        </w:rPr>
        <w:t xml:space="preserve"> 4.4-т </w:t>
      </w:r>
      <w:proofErr w:type="spellStart"/>
      <w:r w:rsidRPr="00A65CDC">
        <w:rPr>
          <w:szCs w:val="23"/>
        </w:rPr>
        <w:t>заасан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хяналтын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зөвлөлийн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шийдвэрийн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дагуу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дараахь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хэлбэрээр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урамшуулна</w:t>
      </w:r>
      <w:proofErr w:type="spellEnd"/>
      <w:r w:rsidRPr="00A65CDC">
        <w:rPr>
          <w:szCs w:val="23"/>
        </w:rPr>
        <w:t xml:space="preserve">: </w:t>
      </w:r>
    </w:p>
    <w:p w:rsidR="00A65CDC" w:rsidRPr="00A65CDC" w:rsidRDefault="00A65CDC" w:rsidP="00A65CDC">
      <w:pPr>
        <w:pStyle w:val="Default"/>
        <w:spacing w:line="360" w:lineRule="auto"/>
        <w:jc w:val="both"/>
        <w:rPr>
          <w:szCs w:val="23"/>
        </w:rPr>
      </w:pPr>
      <w:r w:rsidRPr="00A65CDC">
        <w:rPr>
          <w:szCs w:val="23"/>
        </w:rPr>
        <w:t xml:space="preserve">3.1.1. </w:t>
      </w:r>
      <w:proofErr w:type="spellStart"/>
      <w:r w:rsidRPr="00A65CDC">
        <w:rPr>
          <w:szCs w:val="23"/>
        </w:rPr>
        <w:t>тухайн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иргэн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аж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ахуйн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нэгж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байгууллагын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бараа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бүтээгдэхүүн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үйлчилгээний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төрөлд</w:t>
      </w:r>
      <w:proofErr w:type="spellEnd"/>
      <w:r w:rsidRPr="00A65CDC">
        <w:rPr>
          <w:szCs w:val="23"/>
        </w:rPr>
        <w:t xml:space="preserve"> “НОГООН БҮТЭЭГДЭХҮҮН”, “НОГООН ҮЙЛЧИЛГЭЭ” </w:t>
      </w:r>
      <w:proofErr w:type="spellStart"/>
      <w:r w:rsidRPr="00A65CDC">
        <w:rPr>
          <w:szCs w:val="23"/>
        </w:rPr>
        <w:t>гэрчилгээ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олгож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цаашид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өөрийн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бараа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бүтээгдэхүүн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үйлчилгээнд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дээрх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бичиг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дүрслэл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бүхий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шошго</w:t>
      </w:r>
      <w:proofErr w:type="spellEnd"/>
      <w:r w:rsidRPr="00A65CDC">
        <w:rPr>
          <w:szCs w:val="23"/>
        </w:rPr>
        <w:t xml:space="preserve"> 2 </w:t>
      </w:r>
      <w:proofErr w:type="spellStart"/>
      <w:r w:rsidRPr="00A65CDC">
        <w:rPr>
          <w:szCs w:val="23"/>
        </w:rPr>
        <w:t>жилийн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хугацаатай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хэрэглэх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эрхийг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олгох</w:t>
      </w:r>
      <w:proofErr w:type="spellEnd"/>
      <w:r w:rsidRPr="00A65CDC">
        <w:rPr>
          <w:szCs w:val="23"/>
        </w:rPr>
        <w:t xml:space="preserve">; </w:t>
      </w:r>
    </w:p>
    <w:p w:rsidR="00A65CDC" w:rsidRPr="00A65CDC" w:rsidRDefault="00A65CDC" w:rsidP="00A65CDC">
      <w:pPr>
        <w:pStyle w:val="Default"/>
        <w:spacing w:line="360" w:lineRule="auto"/>
        <w:jc w:val="both"/>
        <w:rPr>
          <w:szCs w:val="23"/>
        </w:rPr>
      </w:pPr>
      <w:r w:rsidRPr="00A65CDC">
        <w:rPr>
          <w:szCs w:val="23"/>
        </w:rPr>
        <w:t xml:space="preserve">3.1.2. </w:t>
      </w:r>
      <w:proofErr w:type="spellStart"/>
      <w:proofErr w:type="gramStart"/>
      <w:r w:rsidRPr="00A65CDC">
        <w:rPr>
          <w:szCs w:val="23"/>
        </w:rPr>
        <w:t>дээрх</w:t>
      </w:r>
      <w:proofErr w:type="spellEnd"/>
      <w:proofErr w:type="gram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гэрчилгээ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авсан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бараа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бүтээгдэхүүн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үйлчилгээг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дотоодын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зах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зээлийн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орчинд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хэвлэл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мэдээллийн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хэрэгслээр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сурталчилах</w:t>
      </w:r>
      <w:proofErr w:type="spellEnd"/>
      <w:r w:rsidRPr="00A65CDC">
        <w:rPr>
          <w:szCs w:val="23"/>
        </w:rPr>
        <w:t xml:space="preserve">; 3.1.3. </w:t>
      </w:r>
      <w:proofErr w:type="spellStart"/>
      <w:proofErr w:type="gramStart"/>
      <w:r w:rsidRPr="00A65CDC">
        <w:rPr>
          <w:szCs w:val="23"/>
        </w:rPr>
        <w:t>эрчим</w:t>
      </w:r>
      <w:proofErr w:type="spellEnd"/>
      <w:proofErr w:type="gram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хүчний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үр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ашгийг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дээшлүүлэх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барилгын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дулаалгыг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сайжруулах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төсөл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сэргээгдэх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эрчим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хүч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бүх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төрлийн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түлш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цэвэр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технологийг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хөгжүүлэхэд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чиглэсэн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үйл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ажиллагаа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төсөл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арга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хэмжээнд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Цэвэр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агаарын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сангаас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дэмжлэг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үзүүлж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урамшуулах</w:t>
      </w:r>
      <w:proofErr w:type="spellEnd"/>
      <w:r w:rsidRPr="00A65CDC">
        <w:rPr>
          <w:szCs w:val="23"/>
        </w:rPr>
        <w:t xml:space="preserve">; </w:t>
      </w:r>
    </w:p>
    <w:p w:rsidR="00A65CDC" w:rsidRPr="00A65CDC" w:rsidRDefault="00A65CDC" w:rsidP="00A65CDC">
      <w:pPr>
        <w:pStyle w:val="Default"/>
        <w:spacing w:line="360" w:lineRule="auto"/>
        <w:jc w:val="both"/>
        <w:rPr>
          <w:szCs w:val="23"/>
        </w:rPr>
      </w:pPr>
      <w:r w:rsidRPr="00A65CDC">
        <w:rPr>
          <w:szCs w:val="23"/>
        </w:rPr>
        <w:t xml:space="preserve">3.1.4. </w:t>
      </w:r>
      <w:proofErr w:type="spellStart"/>
      <w:proofErr w:type="gramStart"/>
      <w:r w:rsidRPr="00A65CDC">
        <w:rPr>
          <w:szCs w:val="23"/>
        </w:rPr>
        <w:t>гэрчилгээ</w:t>
      </w:r>
      <w:proofErr w:type="spellEnd"/>
      <w:proofErr w:type="gram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авсан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иргэн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аж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ахуйн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нэгж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байгууллага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хүсэлт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гаргавал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гадаад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дотоодоос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хөрөнгө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оруулалтын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зориулалтаар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зээл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тусламж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авахад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нь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зохих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журмын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дагуу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дэмжлэг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үзүүлэх</w:t>
      </w:r>
      <w:proofErr w:type="spellEnd"/>
      <w:r w:rsidRPr="00A65CDC">
        <w:rPr>
          <w:szCs w:val="23"/>
        </w:rPr>
        <w:t xml:space="preserve">. </w:t>
      </w:r>
    </w:p>
    <w:p w:rsidR="00A65CDC" w:rsidRDefault="00A65CDC" w:rsidP="00A65CDC">
      <w:pPr>
        <w:pStyle w:val="Default"/>
        <w:spacing w:line="360" w:lineRule="auto"/>
        <w:jc w:val="both"/>
        <w:rPr>
          <w:szCs w:val="23"/>
          <w:lang w:val="mn-MN"/>
        </w:rPr>
      </w:pPr>
    </w:p>
    <w:p w:rsidR="00A65CDC" w:rsidRPr="00A65CDC" w:rsidRDefault="00A65CDC" w:rsidP="00A65CDC">
      <w:pPr>
        <w:pStyle w:val="Default"/>
        <w:spacing w:line="360" w:lineRule="auto"/>
        <w:jc w:val="both"/>
        <w:rPr>
          <w:b/>
          <w:szCs w:val="23"/>
        </w:rPr>
      </w:pPr>
      <w:proofErr w:type="spellStart"/>
      <w:r w:rsidRPr="00A65CDC">
        <w:rPr>
          <w:b/>
          <w:szCs w:val="23"/>
        </w:rPr>
        <w:t>Дөрөв</w:t>
      </w:r>
      <w:proofErr w:type="spellEnd"/>
      <w:r w:rsidRPr="00A65CDC">
        <w:rPr>
          <w:b/>
          <w:szCs w:val="23"/>
        </w:rPr>
        <w:t xml:space="preserve">. </w:t>
      </w:r>
      <w:proofErr w:type="spellStart"/>
      <w:r w:rsidRPr="00A65CDC">
        <w:rPr>
          <w:b/>
          <w:szCs w:val="23"/>
        </w:rPr>
        <w:t>Урамшуулах</w:t>
      </w:r>
      <w:proofErr w:type="spellEnd"/>
      <w:r w:rsidRPr="00A65CDC">
        <w:rPr>
          <w:b/>
          <w:szCs w:val="23"/>
        </w:rPr>
        <w:t xml:space="preserve"> </w:t>
      </w:r>
      <w:proofErr w:type="spellStart"/>
      <w:r w:rsidRPr="00A65CDC">
        <w:rPr>
          <w:b/>
          <w:szCs w:val="23"/>
        </w:rPr>
        <w:t>үйл</w:t>
      </w:r>
      <w:proofErr w:type="spellEnd"/>
      <w:r w:rsidRPr="00A65CDC">
        <w:rPr>
          <w:b/>
          <w:szCs w:val="23"/>
        </w:rPr>
        <w:t xml:space="preserve"> </w:t>
      </w:r>
      <w:proofErr w:type="spellStart"/>
      <w:r w:rsidRPr="00A65CDC">
        <w:rPr>
          <w:b/>
          <w:szCs w:val="23"/>
        </w:rPr>
        <w:t>ажиллагаа</w:t>
      </w:r>
      <w:proofErr w:type="spellEnd"/>
      <w:r w:rsidRPr="00A65CDC">
        <w:rPr>
          <w:b/>
          <w:szCs w:val="23"/>
        </w:rPr>
        <w:t xml:space="preserve"> </w:t>
      </w:r>
    </w:p>
    <w:p w:rsidR="00A65CDC" w:rsidRPr="00A65CDC" w:rsidRDefault="00A65CDC" w:rsidP="00A65CDC">
      <w:pPr>
        <w:pStyle w:val="Default"/>
        <w:spacing w:line="360" w:lineRule="auto"/>
        <w:jc w:val="both"/>
        <w:rPr>
          <w:szCs w:val="23"/>
        </w:rPr>
      </w:pPr>
      <w:r w:rsidRPr="00A65CDC">
        <w:rPr>
          <w:szCs w:val="23"/>
        </w:rPr>
        <w:t xml:space="preserve">4.1. </w:t>
      </w:r>
      <w:proofErr w:type="spellStart"/>
      <w:r w:rsidRPr="00A65CDC">
        <w:rPr>
          <w:szCs w:val="23"/>
        </w:rPr>
        <w:t>Урамшуулал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олгохдоо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дараахь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байгууллагын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саналыг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үндэслэнэ</w:t>
      </w:r>
      <w:proofErr w:type="spellEnd"/>
      <w:r w:rsidRPr="00A65CDC">
        <w:rPr>
          <w:szCs w:val="23"/>
        </w:rPr>
        <w:t xml:space="preserve">: </w:t>
      </w:r>
    </w:p>
    <w:p w:rsidR="00A65CDC" w:rsidRPr="00A65CDC" w:rsidRDefault="00A65CDC" w:rsidP="00A65CDC">
      <w:pPr>
        <w:pStyle w:val="Default"/>
        <w:spacing w:line="360" w:lineRule="auto"/>
        <w:jc w:val="both"/>
        <w:rPr>
          <w:szCs w:val="23"/>
        </w:rPr>
      </w:pPr>
      <w:r w:rsidRPr="00A65CDC">
        <w:rPr>
          <w:szCs w:val="23"/>
        </w:rPr>
        <w:t xml:space="preserve">4.1.1. </w:t>
      </w:r>
      <w:proofErr w:type="spellStart"/>
      <w:proofErr w:type="gramStart"/>
      <w:r w:rsidRPr="00A65CDC">
        <w:rPr>
          <w:szCs w:val="23"/>
        </w:rPr>
        <w:t>дулаалга</w:t>
      </w:r>
      <w:proofErr w:type="spellEnd"/>
      <w:proofErr w:type="gram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сайтай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болон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байгаль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орчинд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ээлтэй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эрчим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хүчний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хэмнэлттэй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байшин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амины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орон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сууц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бүхий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барилгад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тавигдах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нөхцөл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шалгуурыг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хангасан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эсэхэд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барилгын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асуудал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хариуцсан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төрийн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захиргааны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төв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байгууллага</w:t>
      </w:r>
      <w:proofErr w:type="spellEnd"/>
      <w:r w:rsidRPr="00A65CDC">
        <w:rPr>
          <w:szCs w:val="23"/>
        </w:rPr>
        <w:t xml:space="preserve">; </w:t>
      </w:r>
    </w:p>
    <w:p w:rsidR="00A65CDC" w:rsidRPr="00A65CDC" w:rsidRDefault="00A65CDC" w:rsidP="00A65CDC">
      <w:pPr>
        <w:pStyle w:val="Default"/>
        <w:spacing w:line="360" w:lineRule="auto"/>
        <w:jc w:val="both"/>
        <w:rPr>
          <w:szCs w:val="23"/>
        </w:rPr>
      </w:pPr>
      <w:r w:rsidRPr="00A65CDC">
        <w:rPr>
          <w:szCs w:val="23"/>
        </w:rPr>
        <w:lastRenderedPageBreak/>
        <w:t xml:space="preserve">4.1.2. </w:t>
      </w:r>
      <w:proofErr w:type="spellStart"/>
      <w:proofErr w:type="gramStart"/>
      <w:r w:rsidRPr="00A65CDC">
        <w:rPr>
          <w:szCs w:val="23"/>
        </w:rPr>
        <w:t>хийн</w:t>
      </w:r>
      <w:proofErr w:type="spellEnd"/>
      <w:proofErr w:type="gram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болон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шингэн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түлш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тэдгээрийн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тоног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төхөөрөмж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газрын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гүний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дулаан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нар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салхины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болон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бусад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сэргээгдэх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эрчим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хүч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тэдгээрийн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тоног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төхөөрөмжид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тавигдах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нөхцөл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шалгуурыг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хангасан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эсэхэд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түлш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эрчим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хүчний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хүчний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асуудал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хариуцсан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төрийн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захиргааны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төв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байгууллага</w:t>
      </w:r>
      <w:proofErr w:type="spellEnd"/>
      <w:r w:rsidRPr="00A65CDC">
        <w:rPr>
          <w:szCs w:val="23"/>
        </w:rPr>
        <w:t xml:space="preserve">. </w:t>
      </w:r>
    </w:p>
    <w:p w:rsidR="00A65CDC" w:rsidRPr="00A65CDC" w:rsidRDefault="00A65CDC" w:rsidP="00A65CDC">
      <w:pPr>
        <w:pStyle w:val="Default"/>
        <w:spacing w:line="360" w:lineRule="auto"/>
        <w:jc w:val="both"/>
        <w:rPr>
          <w:szCs w:val="23"/>
        </w:rPr>
      </w:pPr>
      <w:r w:rsidRPr="00A65CDC">
        <w:rPr>
          <w:szCs w:val="23"/>
        </w:rPr>
        <w:t xml:space="preserve">4.2. </w:t>
      </w:r>
      <w:proofErr w:type="spellStart"/>
      <w:r w:rsidRPr="00A65CDC">
        <w:rPr>
          <w:szCs w:val="23"/>
        </w:rPr>
        <w:t>Энэ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журамд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заасан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шалгуур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үзүүлэлтийг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хангасан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тухай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материалыг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жил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бүрийн</w:t>
      </w:r>
      <w:proofErr w:type="spellEnd"/>
      <w:r w:rsidRPr="00A65CDC">
        <w:rPr>
          <w:szCs w:val="23"/>
        </w:rPr>
        <w:t xml:space="preserve"> 4, 10 </w:t>
      </w:r>
      <w:proofErr w:type="spellStart"/>
      <w:r w:rsidRPr="00A65CDC">
        <w:rPr>
          <w:szCs w:val="23"/>
        </w:rPr>
        <w:t>дугаар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сард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багтаан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хороо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дүүрэг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Нийслэлийн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агаарын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чанарын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албаар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дамжуулан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байгаль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орчны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асуудал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хариуцсан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төрийн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захиргааны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төв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байгууллага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хүлээн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авна</w:t>
      </w:r>
      <w:proofErr w:type="spellEnd"/>
      <w:r w:rsidRPr="00A65CDC">
        <w:rPr>
          <w:szCs w:val="23"/>
        </w:rPr>
        <w:t xml:space="preserve">. </w:t>
      </w:r>
    </w:p>
    <w:p w:rsidR="00A65CDC" w:rsidRPr="00A65CDC" w:rsidRDefault="00A65CDC" w:rsidP="00A65CDC">
      <w:pPr>
        <w:pStyle w:val="Default"/>
        <w:spacing w:line="360" w:lineRule="auto"/>
        <w:jc w:val="both"/>
        <w:rPr>
          <w:szCs w:val="23"/>
        </w:rPr>
      </w:pPr>
      <w:r w:rsidRPr="00A65CDC">
        <w:rPr>
          <w:szCs w:val="23"/>
        </w:rPr>
        <w:t xml:space="preserve">4.3. </w:t>
      </w:r>
      <w:proofErr w:type="spellStart"/>
      <w:r w:rsidRPr="00A65CDC">
        <w:rPr>
          <w:szCs w:val="23"/>
        </w:rPr>
        <w:t>Байгаль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орчны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түлш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эрчим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хүчний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барилгын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эрүүл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мэндийн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асуудал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хариуцсан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төрийн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захиргааны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төв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байгууллага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Мэргэжлийн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хяналтын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ерөнхий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газар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Нийслэлийн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Захирагчийн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ажлын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алба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мөн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энэ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чиглэлээр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үйл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ажиллагаа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явуулдаг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төрийн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бус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болон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хувийн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хэвшлийн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байгууллагын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төлөөлөл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оролцсон</w:t>
      </w:r>
      <w:proofErr w:type="spellEnd"/>
      <w:r w:rsidRPr="00A65CDC">
        <w:rPr>
          <w:szCs w:val="23"/>
        </w:rPr>
        <w:t xml:space="preserve"> 9 </w:t>
      </w:r>
      <w:proofErr w:type="spellStart"/>
      <w:r w:rsidRPr="00A65CDC">
        <w:rPr>
          <w:szCs w:val="23"/>
        </w:rPr>
        <w:t>хүний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бүрэлдэхүүнтэй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хяналтын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зөвлөл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нь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жилд</w:t>
      </w:r>
      <w:proofErr w:type="spellEnd"/>
      <w:r w:rsidRPr="00A65CDC">
        <w:rPr>
          <w:szCs w:val="23"/>
        </w:rPr>
        <w:t xml:space="preserve"> 2 </w:t>
      </w:r>
      <w:proofErr w:type="spellStart"/>
      <w:r w:rsidRPr="00A65CDC">
        <w:rPr>
          <w:szCs w:val="23"/>
        </w:rPr>
        <w:t>удаа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буюу</w:t>
      </w:r>
      <w:proofErr w:type="spellEnd"/>
      <w:r w:rsidRPr="00A65CDC">
        <w:rPr>
          <w:szCs w:val="23"/>
        </w:rPr>
        <w:t xml:space="preserve"> 5, 11 </w:t>
      </w:r>
      <w:proofErr w:type="spellStart"/>
      <w:r w:rsidRPr="00A65CDC">
        <w:rPr>
          <w:szCs w:val="23"/>
        </w:rPr>
        <w:t>дүгээр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сард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хуралдаж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иргэн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аж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ахуйн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нэгж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байгууллагаас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ирүүлсэн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саналд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дүн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шинжилгээ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хийж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энэ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журмын</w:t>
      </w:r>
      <w:proofErr w:type="spellEnd"/>
      <w:r w:rsidRPr="00A65CDC">
        <w:rPr>
          <w:szCs w:val="23"/>
        </w:rPr>
        <w:t xml:space="preserve"> 4.1-д </w:t>
      </w:r>
      <w:proofErr w:type="spellStart"/>
      <w:r w:rsidRPr="00A65CDC">
        <w:rPr>
          <w:szCs w:val="23"/>
        </w:rPr>
        <w:t>заасан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саналыг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үндэслэн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дүгнэлт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гаргаж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тухайн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сарын</w:t>
      </w:r>
      <w:proofErr w:type="spellEnd"/>
      <w:r w:rsidRPr="00A65CDC">
        <w:rPr>
          <w:szCs w:val="23"/>
        </w:rPr>
        <w:t xml:space="preserve"> 20-ны </w:t>
      </w:r>
      <w:proofErr w:type="spellStart"/>
      <w:r w:rsidRPr="00A65CDC">
        <w:rPr>
          <w:szCs w:val="23"/>
        </w:rPr>
        <w:t>дотор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байгаль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орчны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асуудал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эрхэлсэн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Засгийн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газрын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гишүүнд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хүргүүлсэн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байна</w:t>
      </w:r>
      <w:proofErr w:type="spellEnd"/>
      <w:r w:rsidRPr="00A65CDC">
        <w:rPr>
          <w:szCs w:val="23"/>
        </w:rPr>
        <w:t xml:space="preserve">. </w:t>
      </w:r>
    </w:p>
    <w:p w:rsidR="00A65CDC" w:rsidRPr="00A65CDC" w:rsidRDefault="00A65CDC" w:rsidP="00A65CDC">
      <w:pPr>
        <w:pStyle w:val="Default"/>
        <w:spacing w:line="360" w:lineRule="auto"/>
        <w:jc w:val="both"/>
        <w:rPr>
          <w:szCs w:val="23"/>
        </w:rPr>
      </w:pPr>
      <w:r w:rsidRPr="00A65CDC">
        <w:rPr>
          <w:szCs w:val="23"/>
        </w:rPr>
        <w:t xml:space="preserve">4.4. </w:t>
      </w:r>
      <w:proofErr w:type="spellStart"/>
      <w:r w:rsidRPr="00A65CDC">
        <w:rPr>
          <w:szCs w:val="23"/>
        </w:rPr>
        <w:t>Орон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тооны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бус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хяналтын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зөвлөлийн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гишүүдийг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байгаль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орчин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эрчим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хүчний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асуудал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эрхэлсэн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Засгийн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газрын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гишүүдийн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хамтарсан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тушаалаар</w:t>
      </w:r>
      <w:proofErr w:type="spellEnd"/>
      <w:r w:rsidRPr="00A65CDC">
        <w:rPr>
          <w:szCs w:val="23"/>
        </w:rPr>
        <w:t xml:space="preserve"> 2 </w:t>
      </w:r>
      <w:proofErr w:type="spellStart"/>
      <w:r w:rsidRPr="00A65CDC">
        <w:rPr>
          <w:szCs w:val="23"/>
        </w:rPr>
        <w:t>жилийн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хугацаатайгаар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томилно</w:t>
      </w:r>
      <w:proofErr w:type="spellEnd"/>
      <w:r w:rsidRPr="00A65CDC">
        <w:rPr>
          <w:szCs w:val="23"/>
        </w:rPr>
        <w:t xml:space="preserve">. </w:t>
      </w:r>
    </w:p>
    <w:p w:rsidR="00A65CDC" w:rsidRPr="00A65CDC" w:rsidRDefault="00A65CDC" w:rsidP="00A65CDC">
      <w:pPr>
        <w:pStyle w:val="Default"/>
        <w:spacing w:line="360" w:lineRule="auto"/>
        <w:jc w:val="both"/>
        <w:rPr>
          <w:szCs w:val="23"/>
        </w:rPr>
      </w:pPr>
      <w:r w:rsidRPr="00A65CDC">
        <w:rPr>
          <w:szCs w:val="23"/>
        </w:rPr>
        <w:t xml:space="preserve">4.5. </w:t>
      </w:r>
      <w:proofErr w:type="spellStart"/>
      <w:r w:rsidRPr="00A65CDC">
        <w:rPr>
          <w:szCs w:val="23"/>
        </w:rPr>
        <w:t>Шалгарсан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иргэн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аж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ахуйн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нэгж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байгууллагад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гэрчилгээ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олгох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шийдвэрийг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жил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бүрийн</w:t>
      </w:r>
      <w:proofErr w:type="spellEnd"/>
      <w:r w:rsidRPr="00A65CDC">
        <w:rPr>
          <w:szCs w:val="23"/>
        </w:rPr>
        <w:t xml:space="preserve"> 6 </w:t>
      </w:r>
      <w:proofErr w:type="spellStart"/>
      <w:r w:rsidRPr="00A65CDC">
        <w:rPr>
          <w:szCs w:val="23"/>
        </w:rPr>
        <w:t>болон</w:t>
      </w:r>
      <w:proofErr w:type="spellEnd"/>
      <w:r w:rsidRPr="00A65CDC">
        <w:rPr>
          <w:szCs w:val="23"/>
        </w:rPr>
        <w:t xml:space="preserve"> 12 </w:t>
      </w:r>
      <w:proofErr w:type="spellStart"/>
      <w:r w:rsidRPr="00A65CDC">
        <w:rPr>
          <w:szCs w:val="23"/>
        </w:rPr>
        <w:t>дугаар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сарын</w:t>
      </w:r>
      <w:proofErr w:type="spellEnd"/>
      <w:r w:rsidRPr="00A65CDC">
        <w:rPr>
          <w:szCs w:val="23"/>
        </w:rPr>
        <w:t xml:space="preserve"> 10-ны </w:t>
      </w:r>
      <w:proofErr w:type="spellStart"/>
      <w:r w:rsidRPr="00A65CDC">
        <w:rPr>
          <w:szCs w:val="23"/>
        </w:rPr>
        <w:t>өдрийн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дотор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байгаль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орчны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асуудал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эрхэлсэн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Засгийн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газрын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гишүүн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гаргана</w:t>
      </w:r>
      <w:proofErr w:type="spellEnd"/>
      <w:r w:rsidRPr="00A65CDC">
        <w:rPr>
          <w:szCs w:val="23"/>
        </w:rPr>
        <w:t xml:space="preserve">. </w:t>
      </w:r>
    </w:p>
    <w:p w:rsidR="00A65CDC" w:rsidRPr="00A65CDC" w:rsidRDefault="00A65CDC" w:rsidP="00A65CDC">
      <w:pPr>
        <w:pStyle w:val="Default"/>
        <w:spacing w:line="360" w:lineRule="auto"/>
        <w:jc w:val="both"/>
        <w:rPr>
          <w:szCs w:val="23"/>
        </w:rPr>
      </w:pPr>
      <w:r w:rsidRPr="00A65CDC">
        <w:rPr>
          <w:szCs w:val="23"/>
        </w:rPr>
        <w:t xml:space="preserve">4.6. </w:t>
      </w:r>
      <w:proofErr w:type="spellStart"/>
      <w:r w:rsidRPr="00A65CDC">
        <w:rPr>
          <w:szCs w:val="23"/>
        </w:rPr>
        <w:t>Цэвэр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агаарын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сангийн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тухайн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жилийн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зардалд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энэхүү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журамд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заасан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урамшуулал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олгохтой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холбогдсон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хөрөнгийг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тусгаж</w:t>
      </w:r>
      <w:proofErr w:type="spellEnd"/>
      <w:r w:rsidRPr="00A65CDC">
        <w:rPr>
          <w:szCs w:val="23"/>
        </w:rPr>
        <w:t xml:space="preserve">, </w:t>
      </w:r>
      <w:proofErr w:type="spellStart"/>
      <w:r w:rsidRPr="00A65CDC">
        <w:rPr>
          <w:szCs w:val="23"/>
        </w:rPr>
        <w:t>Цэвэр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агаарын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сангийн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удирдах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зөвлөлөөр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батлуулна</w:t>
      </w:r>
      <w:proofErr w:type="spellEnd"/>
      <w:r w:rsidRPr="00A65CDC">
        <w:rPr>
          <w:szCs w:val="23"/>
        </w:rPr>
        <w:t xml:space="preserve">. </w:t>
      </w:r>
    </w:p>
    <w:p w:rsidR="00A65CDC" w:rsidRDefault="00A65CDC" w:rsidP="00A65CDC">
      <w:pPr>
        <w:pStyle w:val="Default"/>
        <w:spacing w:line="360" w:lineRule="auto"/>
        <w:jc w:val="both"/>
        <w:rPr>
          <w:szCs w:val="23"/>
          <w:lang w:val="mn-MN"/>
        </w:rPr>
      </w:pPr>
    </w:p>
    <w:p w:rsidR="00A65CDC" w:rsidRPr="00A65CDC" w:rsidRDefault="00A65CDC" w:rsidP="00A65CDC">
      <w:pPr>
        <w:pStyle w:val="Default"/>
        <w:spacing w:line="360" w:lineRule="auto"/>
        <w:jc w:val="both"/>
        <w:rPr>
          <w:b/>
          <w:szCs w:val="23"/>
        </w:rPr>
      </w:pPr>
      <w:proofErr w:type="spellStart"/>
      <w:r w:rsidRPr="00A65CDC">
        <w:rPr>
          <w:b/>
          <w:szCs w:val="23"/>
        </w:rPr>
        <w:t>Тав</w:t>
      </w:r>
      <w:proofErr w:type="spellEnd"/>
      <w:r w:rsidRPr="00A65CDC">
        <w:rPr>
          <w:b/>
          <w:szCs w:val="23"/>
        </w:rPr>
        <w:t xml:space="preserve">. </w:t>
      </w:r>
      <w:proofErr w:type="spellStart"/>
      <w:r w:rsidRPr="00A65CDC">
        <w:rPr>
          <w:b/>
          <w:szCs w:val="23"/>
        </w:rPr>
        <w:t>Хариуцлага</w:t>
      </w:r>
      <w:proofErr w:type="spellEnd"/>
      <w:r w:rsidRPr="00A65CDC">
        <w:rPr>
          <w:b/>
          <w:szCs w:val="23"/>
        </w:rPr>
        <w:t xml:space="preserve"> </w:t>
      </w:r>
    </w:p>
    <w:p w:rsidR="00A65CDC" w:rsidRPr="00A65CDC" w:rsidRDefault="00A65CDC" w:rsidP="00A65CDC">
      <w:pPr>
        <w:pStyle w:val="Default"/>
        <w:spacing w:line="360" w:lineRule="auto"/>
        <w:jc w:val="both"/>
        <w:rPr>
          <w:szCs w:val="23"/>
        </w:rPr>
      </w:pPr>
      <w:r w:rsidRPr="00A65CDC">
        <w:rPr>
          <w:szCs w:val="23"/>
        </w:rPr>
        <w:t xml:space="preserve">5.1. </w:t>
      </w:r>
      <w:proofErr w:type="spellStart"/>
      <w:r w:rsidRPr="00A65CDC">
        <w:rPr>
          <w:szCs w:val="23"/>
        </w:rPr>
        <w:t>Урамшуулал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олгох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асуудалтай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холбогдсон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маргааныг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Нийслэлийн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Агаарын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чанарын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алба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хүлээн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авч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дүгнэлт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гаргана</w:t>
      </w:r>
      <w:proofErr w:type="spellEnd"/>
      <w:r w:rsidRPr="00A65CDC">
        <w:rPr>
          <w:szCs w:val="23"/>
        </w:rPr>
        <w:t xml:space="preserve">. </w:t>
      </w:r>
    </w:p>
    <w:p w:rsidR="00A65CDC" w:rsidRPr="00A65CDC" w:rsidRDefault="00A65CDC" w:rsidP="00A65CDC">
      <w:pPr>
        <w:pStyle w:val="Default"/>
        <w:spacing w:line="360" w:lineRule="auto"/>
        <w:jc w:val="both"/>
        <w:rPr>
          <w:szCs w:val="23"/>
        </w:rPr>
      </w:pPr>
      <w:r w:rsidRPr="00A65CDC">
        <w:rPr>
          <w:szCs w:val="23"/>
        </w:rPr>
        <w:t xml:space="preserve">5.2. </w:t>
      </w:r>
      <w:proofErr w:type="spellStart"/>
      <w:r w:rsidRPr="00A65CDC">
        <w:rPr>
          <w:szCs w:val="23"/>
        </w:rPr>
        <w:t>Нийслэлийн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Агаарын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чанарын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албаны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дүгнэлтийг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эс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зөвшөөрвөл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шүүхэд</w:t>
      </w:r>
      <w:proofErr w:type="spellEnd"/>
      <w:r w:rsidRPr="00A65CDC">
        <w:rPr>
          <w:szCs w:val="23"/>
        </w:rPr>
        <w:t xml:space="preserve"> </w:t>
      </w:r>
      <w:proofErr w:type="spellStart"/>
      <w:r w:rsidRPr="00A65CDC">
        <w:rPr>
          <w:szCs w:val="23"/>
        </w:rPr>
        <w:t>хандана</w:t>
      </w:r>
      <w:proofErr w:type="spellEnd"/>
      <w:r w:rsidRPr="00A65CDC">
        <w:rPr>
          <w:szCs w:val="23"/>
        </w:rPr>
        <w:t xml:space="preserve">. </w:t>
      </w:r>
    </w:p>
    <w:p w:rsidR="00A65CDC" w:rsidRPr="00A65CDC" w:rsidRDefault="00A65CDC" w:rsidP="00A65CDC">
      <w:pPr>
        <w:spacing w:line="360" w:lineRule="auto"/>
        <w:jc w:val="both"/>
        <w:rPr>
          <w:sz w:val="24"/>
        </w:rPr>
      </w:pPr>
      <w:r w:rsidRPr="00A65CDC">
        <w:rPr>
          <w:sz w:val="24"/>
          <w:szCs w:val="23"/>
        </w:rPr>
        <w:t>---</w:t>
      </w:r>
      <w:proofErr w:type="spellStart"/>
      <w:proofErr w:type="gramStart"/>
      <w:r w:rsidRPr="00A65CDC">
        <w:rPr>
          <w:sz w:val="24"/>
          <w:szCs w:val="23"/>
        </w:rPr>
        <w:t>оОо</w:t>
      </w:r>
      <w:proofErr w:type="spellEnd"/>
      <w:proofErr w:type="gramEnd"/>
      <w:r w:rsidRPr="00A65CDC">
        <w:rPr>
          <w:sz w:val="24"/>
          <w:szCs w:val="23"/>
        </w:rPr>
        <w:t>---</w:t>
      </w:r>
    </w:p>
    <w:p w:rsidR="00C73B0A" w:rsidRPr="00A65CDC" w:rsidRDefault="00C73B0A" w:rsidP="00A65CDC">
      <w:pPr>
        <w:spacing w:line="360" w:lineRule="auto"/>
        <w:jc w:val="both"/>
        <w:rPr>
          <w:sz w:val="24"/>
        </w:rPr>
      </w:pPr>
    </w:p>
    <w:sectPr w:rsidR="00C73B0A" w:rsidRPr="00A65CDC" w:rsidSect="00A65CDC">
      <w:pgSz w:w="11907" w:h="16839" w:code="9"/>
      <w:pgMar w:top="1440" w:right="83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5CDC"/>
    <w:rsid w:val="00A65CDC"/>
    <w:rsid w:val="00C7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908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HasTe</dc:creator>
  <cp:lastModifiedBy>HasTe</cp:lastModifiedBy>
  <cp:revision>1</cp:revision>
  <dcterms:created xsi:type="dcterms:W3CDTF">2014-06-22T11:48:00Z</dcterms:created>
  <dcterms:modified xsi:type="dcterms:W3CDTF">2014-06-22T11:51:00Z</dcterms:modified>
</cp:coreProperties>
</file>